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南丹县20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val="en-US" w:eastAsia="zh-CN"/>
        </w:rPr>
        <w:t>24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highlight w:val="none"/>
          <w:shd w:val="clear" w:color="auto" w:fill="FFFFFF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eastAsia="zh-CN"/>
        </w:rPr>
        <w:t>公开招聘特岗教师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现场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rPr>
          <w:rFonts w:hint="eastAsia" w:ascii="仿宋_GB2312" w:hAnsi="仿宋_GB2312" w:eastAsia="仿宋_GB2312"/>
          <w:b/>
          <w:color w:val="auto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资格复审、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笔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kern w:val="0"/>
          <w:sz w:val="44"/>
          <w:szCs w:val="44"/>
          <w:shd w:val="clear" w:color="auto" w:fill="FFFFFF"/>
          <w:lang w:val="en-US" w:eastAsia="zh-CN"/>
        </w:rPr>
        <w:t>试、面试工作的公告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eastAsia" w:ascii="仿宋_GB2312" w:hAnsi="仿宋_GB2312" w:eastAsia="仿宋_GB2312"/>
          <w:color w:val="auto"/>
          <w:sz w:val="32"/>
          <w:lang w:eastAsia="zh-CN"/>
        </w:rPr>
      </w:pPr>
      <w:r>
        <w:rPr>
          <w:rFonts w:hint="eastAsia" w:ascii="仿宋_GB2312" w:hAnsi="仿宋_GB2312" w:eastAsia="仿宋_GB2312"/>
          <w:color w:val="auto"/>
          <w:sz w:val="32"/>
        </w:rPr>
        <w:t xml:space="preserve">  </w:t>
      </w:r>
      <w:r>
        <w:rPr>
          <w:rFonts w:hint="eastAsia" w:ascii="仿宋_GB2312" w:hAnsi="仿宋_GB2312" w:eastAsia="仿宋_GB2312"/>
          <w:color w:val="auto"/>
          <w:sz w:val="32"/>
          <w:lang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1"/>
        <w:jc w:val="left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根据自治区教育厅 自治区党委编办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自治区财政厅 自治区人力资源社会保障厅《关于做好 2024 年特岗教师招聘工作的通知》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桂教特岗〔2024〕1 号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精神，</w:t>
      </w:r>
      <w:r>
        <w:rPr>
          <w:rFonts w:hint="eastAsia" w:ascii="仿宋" w:hAnsi="仿宋" w:eastAsia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南丹</w:t>
      </w:r>
      <w:r>
        <w:rPr>
          <w:rFonts w:hint="eastAsia" w:ascii="仿宋" w:hAnsi="仿宋" w:eastAsia="仿宋"/>
          <w:color w:val="auto"/>
          <w:sz w:val="32"/>
          <w:szCs w:val="32"/>
        </w:rPr>
        <w:t>县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教育实际</w:t>
      </w:r>
      <w:r>
        <w:rPr>
          <w:rFonts w:hint="eastAsia" w:ascii="仿宋" w:hAnsi="仿宋" w:eastAsia="仿宋"/>
          <w:color w:val="auto"/>
          <w:sz w:val="32"/>
          <w:szCs w:val="32"/>
        </w:rPr>
        <w:t>,为做好20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特岗教师招聘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工作，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现就现场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资格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复审、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笔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试、面试工作公告如下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一、现场资格复审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（一）时间及地点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both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时 间：2024年6月26日至6月27日（上午8：00—12：00，下午15：00—18：00）。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jc w:val="both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地 点：南丹县教育局1号楼四楼会议室。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default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(二）主要要求及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资格复审</w:t>
      </w: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本人现场参加资格复审，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应聘人员需提交下列材料的原件并上交1份复印件（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复印件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按下述顺序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用铅笔在右上角编号、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装订成册，以材料目录为封面，并在封面注明姓名及报考的岗位，材料目录封面在资格复审现场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由教育局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提供）。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</w:rPr>
        <w:t>身份证；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color w:val="auto"/>
          <w:sz w:val="32"/>
          <w:szCs w:val="32"/>
        </w:rPr>
        <w:t>毕业证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和</w:t>
      </w:r>
      <w:r>
        <w:rPr>
          <w:rFonts w:hint="eastAsia" w:ascii="仿宋" w:hAnsi="仿宋" w:eastAsia="仿宋"/>
          <w:color w:val="auto"/>
          <w:sz w:val="32"/>
          <w:szCs w:val="32"/>
        </w:rPr>
        <w:t>学位证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应届毕业生用网上公告的相关材料佐证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color w:val="auto"/>
          <w:sz w:val="32"/>
          <w:szCs w:val="32"/>
        </w:rPr>
        <w:t>教师资格证（应届毕业生可暂无）；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就读</w:t>
      </w:r>
      <w:r>
        <w:rPr>
          <w:rFonts w:hint="eastAsia" w:ascii="仿宋" w:hAnsi="仿宋" w:eastAsia="仿宋"/>
          <w:color w:val="auto"/>
          <w:sz w:val="32"/>
          <w:szCs w:val="32"/>
        </w:rPr>
        <w:t>学校盖有公章的《毕业生双向选择就业推荐表》（应届毕业生）；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/>
          <w:color w:val="auto"/>
          <w:sz w:val="32"/>
          <w:szCs w:val="32"/>
        </w:rPr>
        <w:t>普通话等级证（应届毕业生可暂无）；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6.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参加过“大学生志愿服务计划”并有从教经历的志愿者或参加过半年以上实习支教的师范毕业生，应提供大学生志愿服务西部计划志愿服务证及其他有效证明材料；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bottom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获奖证书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default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二、笔试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（一）时间及地点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时间：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2024年6月28日（上午9:00--10:30）。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both"/>
        <w:textAlignment w:val="bottom"/>
        <w:rPr>
          <w:rFonts w:hint="default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地点：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南丹县高级中学。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（二）笔试对象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jc w:val="left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现场资格复审通过的人员统一参加笔试，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进入笔试人员名单在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南丹县教育局大门外侧及南丹特岗教师资格复审微信群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公布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（三）进入面试的确定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32" w:firstLineChars="200"/>
        <w:textAlignment w:val="bottom"/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笔试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结束后，根据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笔试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成绩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60分为合格，笔试成绩不合格的不能进入面试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，按1：3的比例从高分到低分确定进入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面试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人选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达不到1:3比例的直接进入面试。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笔试成绩按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40%计入考生总成绩。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笔试成绩及进入面试人员名单将在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广西特岗教师招聘系统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和南丹特岗教师资格复审微信群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公布（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广西特岗教师招聘系统http://tgjszp.gxeduyun.edu.cn/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,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点入“特岗教师招聘系统考生报名入口”页面“通知公告”处即可查阅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textAlignment w:val="bottom"/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三、面试</w:t>
      </w:r>
      <w:r>
        <w:rPr>
          <w:rFonts w:hint="eastAsia" w:ascii="黑体" w:hAnsi="黑体" w:eastAsia="黑体" w:cs="黑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（一）时间及地点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时间：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2024年7月7日（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上午7：00</w:t>
      </w:r>
      <w:r>
        <w:rPr>
          <w:rFonts w:hint="eastAsia" w:ascii="仿宋" w:hAnsi="仿宋" w:eastAsia="仿宋"/>
          <w:color w:val="auto"/>
          <w:sz w:val="32"/>
          <w:szCs w:val="32"/>
        </w:rPr>
        <w:t>考生凭本人身份证、面试通知书经工作人员验证后进入考点指定候考室集中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eastAsia="zh-CN"/>
        </w:rPr>
        <w:t>未按时参加面试人员作自动弃权处理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地点：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南丹县中学。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（二）面试对象及要求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对象：通过笔试测试进入面试的人选。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要求：进入面试的人选需于2024年7月6日下午6点前到南丹县教育局人事股领取面试通知书。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highlight w:val="none"/>
          <w:shd w:val="clear" w:color="auto" w:fill="FFFFFF"/>
          <w:lang w:val="en-US" w:eastAsia="zh-CN"/>
        </w:rPr>
        <w:t>面试通知书发放时段放弃面试资格的，按笔试成绩从高分到低分依次递补进入面试人选，之后放弃面试的不再递补。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789" w:leftChars="0" w:right="0" w:rightChars="0"/>
        <w:jc w:val="both"/>
        <w:textAlignment w:val="bottom"/>
        <w:rPr>
          <w:rFonts w:hint="default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kern w:val="0"/>
          <w:sz w:val="32"/>
          <w:szCs w:val="32"/>
          <w:shd w:val="clear" w:color="auto" w:fill="FFFFFF"/>
          <w:lang w:val="en-US" w:eastAsia="zh-CN"/>
        </w:rPr>
        <w:t>（三）面试及计分方法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4" w:firstLineChars="150"/>
        <w:jc w:val="left"/>
        <w:textAlignment w:val="bottom"/>
        <w:outlineLvl w:val="0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音乐、美术、信息技术学科采取试讲+专业技能测试的方式进行，其余学科采取试讲方式进行。面试试讲时间为每人10分钟，专业技能测试时间为20分钟（非音乐、美术、信息技术学科不用参加专业技能测试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）。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74" w:firstLineChars="150"/>
        <w:jc w:val="left"/>
        <w:textAlignment w:val="bottom"/>
        <w:outlineLvl w:val="0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面试总分为100分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（其中音乐、美术、信息技术学科试讲占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70分，专业技能测试占30分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，60分以上为合格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，面试不合格者，不列为体检和拟聘对象。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所有职位的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>面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试必须在一天内完成。</w:t>
      </w:r>
      <w:r>
        <w:rPr>
          <w:rFonts w:hint="eastAsia" w:ascii="仿宋" w:hAnsi="仿宋" w:eastAsia="仿宋"/>
          <w:color w:val="auto"/>
          <w:sz w:val="32"/>
          <w:szCs w:val="32"/>
        </w:rPr>
        <w:t>面试成绩的计算方法是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﹕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考官按照每个测评要素逐项打分，考场计分员对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名考官评分进行汇总，去掉一个最高分，去掉一个最低分，计算出平均值（保留小数点后两位数），得出考生</w:t>
      </w:r>
      <w:r>
        <w:rPr>
          <w:rFonts w:hint="eastAsia" w:ascii="仿宋" w:hAnsi="仿宋" w:eastAsia="仿宋"/>
          <w:color w:val="auto"/>
          <w:sz w:val="32"/>
          <w:szCs w:val="32"/>
        </w:rPr>
        <w:t>面试成绩。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面试成绩按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60%计入考试总成绩。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kern w:val="0"/>
          <w:sz w:val="32"/>
          <w:szCs w:val="32"/>
          <w:shd w:val="clear" w:color="auto" w:fill="FFFFFF"/>
          <w:lang w:eastAsia="zh-CN"/>
        </w:rPr>
        <w:t>四、考生总成绩的计算办法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考生总成绩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=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笔试成绩</w:t>
      </w:r>
      <w:r>
        <w:rPr>
          <w:rFonts w:hint="default" w:ascii="Arial" w:hAnsi="Arial" w:eastAsia="仿宋" w:cs="Arial"/>
          <w:color w:val="auto"/>
          <w:sz w:val="32"/>
          <w:szCs w:val="32"/>
          <w:lang w:eastAsia="zh-CN"/>
        </w:rPr>
        <w:t>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40%+面试成绩</w:t>
      </w:r>
      <w:r>
        <w:rPr>
          <w:rFonts w:hint="default" w:ascii="Arial" w:hAnsi="Arial" w:eastAsia="仿宋" w:cs="Arial"/>
          <w:color w:val="auto"/>
          <w:sz w:val="32"/>
          <w:szCs w:val="32"/>
          <w:lang w:eastAsia="zh-CN"/>
        </w:rPr>
        <w:t>×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60%。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如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总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成绩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出现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并列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，以面试成绩高者为</w:t>
      </w:r>
      <w:r>
        <w:rPr>
          <w:rFonts w:hint="eastAsia" w:ascii="仿宋" w:hAnsi="仿宋" w:eastAsia="仿宋"/>
          <w:bCs/>
          <w:color w:val="auto"/>
          <w:sz w:val="32"/>
          <w:szCs w:val="32"/>
          <w:lang w:val="en-US" w:eastAsia="zh-CN"/>
        </w:rPr>
        <w:t>列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入体检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人选</w:t>
      </w:r>
      <w:r>
        <w:rPr>
          <w:rFonts w:hint="eastAsia" w:ascii="仿宋" w:hAnsi="仿宋" w:eastAsia="仿宋"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48" w:firstLineChars="3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48" w:firstLineChars="300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</w:rPr>
        <w:t>南丹县教育局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</w:t>
      </w: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  <w:t>南丹县人力资源和社会保障局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ottom"/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  <w:t xml:space="preserve">                              2024年6月21日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32" w:firstLineChars="200"/>
        <w:rPr>
          <w:rFonts w:hint="default" w:ascii="仿宋" w:hAnsi="仿宋" w:eastAsia="仿宋" w:cs="宋体"/>
          <w:b w:val="0"/>
          <w:bCs/>
          <w:color w:val="auto"/>
          <w:kern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right="0" w:rightChars="0"/>
        <w:rPr>
          <w:rFonts w:hint="default" w:ascii="仿宋" w:hAnsi="仿宋" w:eastAsia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/>
          <w:b w:val="0"/>
          <w:bCs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979420" cy="4161155"/>
            <wp:effectExtent l="0" t="0" r="11430" b="10795"/>
            <wp:docPr id="1" name="图片 1" descr="6898a7a21fe52a509104f7daacaff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898a7a21fe52a509104f7daacaffa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416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2098" w:right="1474" w:bottom="1984" w:left="1587" w:header="851" w:footer="1559" w:gutter="0"/>
      <w:cols w:space="0" w:num="1"/>
      <w:rtlGutter w:val="0"/>
      <w:docGrid w:type="linesAndChar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53D34"/>
    <w:rsid w:val="007469A0"/>
    <w:rsid w:val="00981353"/>
    <w:rsid w:val="00FB0DA6"/>
    <w:rsid w:val="06420E74"/>
    <w:rsid w:val="084602A2"/>
    <w:rsid w:val="0D5A03EC"/>
    <w:rsid w:val="11A53D34"/>
    <w:rsid w:val="154D06FF"/>
    <w:rsid w:val="1906629D"/>
    <w:rsid w:val="19964750"/>
    <w:rsid w:val="19CF75A3"/>
    <w:rsid w:val="21136B35"/>
    <w:rsid w:val="23462A6F"/>
    <w:rsid w:val="26B55D80"/>
    <w:rsid w:val="274078D4"/>
    <w:rsid w:val="287A36F4"/>
    <w:rsid w:val="2C23293A"/>
    <w:rsid w:val="2DA467F1"/>
    <w:rsid w:val="2E285377"/>
    <w:rsid w:val="30022946"/>
    <w:rsid w:val="35CB70D1"/>
    <w:rsid w:val="44064B1D"/>
    <w:rsid w:val="48577608"/>
    <w:rsid w:val="498B5309"/>
    <w:rsid w:val="4A25750C"/>
    <w:rsid w:val="50716043"/>
    <w:rsid w:val="50B057F0"/>
    <w:rsid w:val="561C4BD2"/>
    <w:rsid w:val="5C977835"/>
    <w:rsid w:val="5E5F6487"/>
    <w:rsid w:val="60365B46"/>
    <w:rsid w:val="60BB21E8"/>
    <w:rsid w:val="62E94C80"/>
    <w:rsid w:val="63695E51"/>
    <w:rsid w:val="65223BFC"/>
    <w:rsid w:val="690E1BE8"/>
    <w:rsid w:val="6D64096F"/>
    <w:rsid w:val="7DA441D5"/>
    <w:rsid w:val="7EA1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Lines="0" w:after="0" w:afterLines="0" w:line="365" w:lineRule="atLeast"/>
      <w:ind w:left="1" w:right="0" w:firstLine="0" w:firstLineChars="0"/>
      <w:jc w:val="both"/>
      <w:textAlignment w:val="bottom"/>
    </w:pPr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 w:val="28"/>
      <w:szCs w:val="20"/>
    </w:rPr>
  </w:style>
  <w:style w:type="paragraph" w:customStyle="1" w:styleId="5">
    <w:name w:val="BodyText"/>
    <w:basedOn w:val="1"/>
    <w:qFormat/>
    <w:uiPriority w:val="0"/>
    <w:pPr>
      <w:spacing w:line="240" w:lineRule="auto"/>
      <w:jc w:val="both"/>
    </w:pPr>
    <w:rPr>
      <w:rFonts w:ascii="仿宋_GB2312" w:eastAsia="仿宋_GB2312"/>
      <w:kern w:val="2"/>
      <w:sz w:val="28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2024-06-20T07:20:00Z</dcterms:created>
  <dc:creator>日月生辉</dc:creator>
  <cp:lastModifiedBy>日月生辉</cp:lastModifiedBy>
  <cp:lastPrinted>2024-06-21T02:03:48Z</cp:lastPrinted>
  <dcterms:modified xsi:type="dcterms:W3CDTF">2024-06-21T02:40:30Z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F201CEE7999547D197F2F9AEA82244B6</vt:lpwstr>
  </property>
</Properties>
</file>